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74AC" w14:textId="77777777" w:rsidR="00B26376" w:rsidRDefault="00B26376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</w:pPr>
    </w:p>
    <w:p w14:paraId="0C6297C4" w14:textId="3814A0FA" w:rsidR="0073485E" w:rsidRDefault="00A82336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32"/>
          <w:szCs w:val="32"/>
          <w:u w:val="single"/>
          <w:lang w:val="en-GB" w:bidi="en-US"/>
        </w:rPr>
        <w:t>Walking Buddy</w:t>
      </w:r>
    </w:p>
    <w:p w14:paraId="2EC46236" w14:textId="77777777" w:rsidR="00E07AB9" w:rsidRDefault="00E07AB9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szCs w:val="32"/>
          <w:lang w:val="en-GB" w:bidi="en-US"/>
        </w:rPr>
      </w:pPr>
    </w:p>
    <w:p w14:paraId="664B4CF5" w14:textId="71D43515" w:rsidR="00BF49A7" w:rsidRPr="0073485E" w:rsidRDefault="00BF49A7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32"/>
          <w:lang w:val="en-GB" w:bidi="en-US"/>
        </w:rPr>
      </w:pPr>
      <w:r w:rsidRPr="00BF49A7">
        <w:rPr>
          <w:rFonts w:ascii="Arial" w:eastAsia="MS Mincho" w:hAnsi="Arial" w:cs="Arial"/>
          <w:b/>
          <w:color w:val="262626" w:themeColor="text1" w:themeTint="D9"/>
          <w:sz w:val="28"/>
          <w:szCs w:val="32"/>
          <w:lang w:val="en-GB" w:bidi="en-US"/>
        </w:rPr>
        <w:t>Why do we need you?</w:t>
      </w:r>
    </w:p>
    <w:p w14:paraId="5705C06A" w14:textId="08F074BC" w:rsidR="00E93605" w:rsidRPr="00C65B5C" w:rsidRDefault="00AC6B67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Over 40 per cent of blind and partially sighted people</w:t>
      </w:r>
      <w:r w:rsidR="00556E3F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feel cut off from people and things around them</w:t>
      </w:r>
      <w:r w:rsidR="00136D8A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and 50 per cent </w:t>
      </w:r>
      <w:r w:rsidR="00A779A3">
        <w:rPr>
          <w:rFonts w:ascii="Arial" w:eastAsia="MS Mincho" w:hAnsi="Arial" w:cs="Arial"/>
          <w:color w:val="262626" w:themeColor="text1" w:themeTint="D9"/>
          <w:lang w:val="en-GB" w:bidi="en-US"/>
        </w:rPr>
        <w:t>feel</w:t>
      </w:r>
      <w:r w:rsidR="006A7D0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limited in the activities they can take part in. Something as simple as venturing into the garden can suddenly become daunting and overwhelming</w:t>
      </w:r>
      <w:r w:rsidR="00A779A3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when you have lost your sight.</w:t>
      </w:r>
      <w:r w:rsidR="003A3DB2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257686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Walking Buddies play a vital role in helping people </w:t>
      </w:r>
      <w:r w:rsidR="00AA1F39">
        <w:rPr>
          <w:rFonts w:ascii="Arial" w:eastAsia="MS Mincho" w:hAnsi="Arial" w:cs="Arial"/>
          <w:color w:val="262626" w:themeColor="text1" w:themeTint="D9"/>
          <w:lang w:val="en-GB" w:bidi="en-US"/>
        </w:rPr>
        <w:t>to overcome these barriers</w:t>
      </w:r>
      <w:r w:rsidR="000F3E01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by </w:t>
      </w:r>
      <w:r w:rsidR="008A266E">
        <w:rPr>
          <w:rFonts w:ascii="Arial" w:eastAsia="MS Mincho" w:hAnsi="Arial" w:cs="Arial"/>
          <w:color w:val="262626" w:themeColor="text1" w:themeTint="D9"/>
          <w:lang w:val="en-GB" w:bidi="en-US"/>
        </w:rPr>
        <w:t>providing the support they need to get out</w:t>
      </w:r>
      <w:r w:rsidR="00746E3B">
        <w:rPr>
          <w:rFonts w:ascii="Arial" w:eastAsia="MS Mincho" w:hAnsi="Arial" w:cs="Arial"/>
          <w:color w:val="262626" w:themeColor="text1" w:themeTint="D9"/>
          <w:lang w:val="en-GB" w:bidi="en-US"/>
        </w:rPr>
        <w:t>side for a short walk.</w:t>
      </w:r>
    </w:p>
    <w:p w14:paraId="75155047" w14:textId="263CE7FA" w:rsidR="0073485E" w:rsidRPr="0073485E" w:rsidRDefault="00A02EBD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 will you be doing?</w:t>
      </w:r>
    </w:p>
    <w:p w14:paraId="2C79C0FB" w14:textId="77777777" w:rsidR="009148D8" w:rsidRPr="0073485E" w:rsidRDefault="009148D8" w:rsidP="009148D8">
      <w:pPr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sz w:val="21"/>
          <w:szCs w:val="28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Guiding someone with sight loss.</w:t>
      </w:r>
    </w:p>
    <w:p w14:paraId="4F9F5B8A" w14:textId="28FDF942" w:rsidR="0073485E" w:rsidRPr="0004234A" w:rsidRDefault="00BC7764" w:rsidP="007D7644">
      <w:pPr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sz w:val="21"/>
          <w:szCs w:val="28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Meeting </w:t>
      </w:r>
      <w:r w:rsidR="009148D8">
        <w:rPr>
          <w:rFonts w:ascii="Arial" w:eastAsia="MS Mincho" w:hAnsi="Arial" w:cs="Arial"/>
          <w:color w:val="262626" w:themeColor="text1" w:themeTint="D9"/>
          <w:lang w:val="en-GB" w:bidi="en-US"/>
        </w:rPr>
        <w:t>a visually impaired person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at their home </w:t>
      </w:r>
      <w:r w:rsidR="00E93B84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and taking them for a short walk </w:t>
      </w:r>
      <w:r w:rsidR="00237EDF">
        <w:rPr>
          <w:rFonts w:ascii="Arial" w:eastAsia="MS Mincho" w:hAnsi="Arial" w:cs="Arial"/>
          <w:color w:val="262626" w:themeColor="text1" w:themeTint="D9"/>
          <w:lang w:val="en-GB" w:bidi="en-US"/>
        </w:rPr>
        <w:t>in their local area</w:t>
      </w:r>
      <w:r w:rsidR="0004234A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1A0B710A" w14:textId="654ED5D2" w:rsidR="0004234A" w:rsidRPr="00787E3E" w:rsidRDefault="00E671DE" w:rsidP="007D7644">
      <w:pPr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sz w:val="21"/>
          <w:szCs w:val="28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The walk could be </w:t>
      </w:r>
      <w:r w:rsidR="0015396A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to the end of the road and back or </w:t>
      </w:r>
      <w:r w:rsidR="004005F6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slightly further depending on </w:t>
      </w:r>
      <w:proofErr w:type="gramStart"/>
      <w:r w:rsidR="004005F6">
        <w:rPr>
          <w:rFonts w:ascii="Arial" w:eastAsia="MS Mincho" w:hAnsi="Arial" w:cs="Arial"/>
          <w:color w:val="262626" w:themeColor="text1" w:themeTint="D9"/>
          <w:lang w:val="en-GB" w:bidi="en-US"/>
        </w:rPr>
        <w:t>each individual’s</w:t>
      </w:r>
      <w:proofErr w:type="gramEnd"/>
      <w:r w:rsidR="004005F6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requirements</w:t>
      </w:r>
      <w:r w:rsidR="00787E3E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1C6DD6F3" w14:textId="455A7B4D" w:rsidR="00787E3E" w:rsidRPr="004005F6" w:rsidRDefault="00787E3E" w:rsidP="007D7644">
      <w:pPr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sz w:val="21"/>
          <w:szCs w:val="28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The walk will </w:t>
      </w:r>
      <w:r w:rsidR="008012C2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always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be </w:t>
      </w:r>
      <w:r w:rsidR="008012C2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from the </w:t>
      </w:r>
      <w:r w:rsidR="00356050">
        <w:rPr>
          <w:rFonts w:ascii="Arial" w:eastAsia="MS Mincho" w:hAnsi="Arial" w:cs="Arial"/>
          <w:color w:val="262626" w:themeColor="text1" w:themeTint="D9"/>
          <w:lang w:val="en-GB" w:bidi="en-US"/>
        </w:rPr>
        <w:t>person’s house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– no</w:t>
      </w:r>
      <w:r w:rsidR="00C6254D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journeys on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public transport</w:t>
      </w:r>
      <w:r w:rsidR="00C6254D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or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in the car </w:t>
      </w:r>
      <w:r w:rsidR="00C6254D">
        <w:rPr>
          <w:rFonts w:ascii="Arial" w:eastAsia="MS Mincho" w:hAnsi="Arial" w:cs="Arial"/>
          <w:color w:val="262626" w:themeColor="text1" w:themeTint="D9"/>
          <w:lang w:val="en-GB" w:bidi="en-US"/>
        </w:rPr>
        <w:t>will be required</w:t>
      </w:r>
      <w:r w:rsidR="00356050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2F87A609" w14:textId="3948C6B9" w:rsidR="0073485E" w:rsidRDefault="00146E8C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 are we looking for?</w:t>
      </w:r>
    </w:p>
    <w:p w14:paraId="312BA197" w14:textId="77777777" w:rsidR="00573698" w:rsidRDefault="00573698" w:rsidP="00573698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Warm and friendly manner</w:t>
      </w:r>
    </w:p>
    <w:p w14:paraId="3DA6B593" w14:textId="6CA8E733" w:rsidR="00237048" w:rsidRDefault="00556576" w:rsidP="007D7644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Active</w:t>
      </w:r>
      <w:r w:rsidR="00324A39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and enjoys walking</w:t>
      </w:r>
    </w:p>
    <w:p w14:paraId="3A61F6D1" w14:textId="77777777" w:rsidR="006C0248" w:rsidRPr="006C0248" w:rsidRDefault="006C0248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6C0248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Punctual and reliable </w:t>
      </w:r>
    </w:p>
    <w:p w14:paraId="5B4690E2" w14:textId="0D60B475" w:rsidR="006C0248" w:rsidRPr="006C0248" w:rsidRDefault="006C0248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6C0248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Good </w:t>
      </w:r>
      <w:r w:rsidR="00E93605">
        <w:rPr>
          <w:rFonts w:ascii="Arial" w:eastAsia="MS Mincho" w:hAnsi="Arial" w:cs="Arial"/>
          <w:color w:val="262626" w:themeColor="text1" w:themeTint="D9"/>
          <w:lang w:val="en-GB" w:bidi="en-US"/>
        </w:rPr>
        <w:t>communication</w:t>
      </w:r>
      <w:r w:rsidRPr="006C0248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skills</w:t>
      </w:r>
    </w:p>
    <w:p w14:paraId="4E9A7E91" w14:textId="27F09A06" w:rsidR="00B13E34" w:rsidRPr="00EC57F9" w:rsidRDefault="00B13E34" w:rsidP="00456C5C">
      <w:pPr>
        <w:spacing w:after="200" w:line="276" w:lineRule="auto"/>
        <w:ind w:left="720"/>
        <w:rPr>
          <w:rFonts w:ascii="Arial" w:eastAsia="MS Mincho" w:hAnsi="Arial" w:cs="Arial"/>
          <w:color w:val="262626" w:themeColor="text1" w:themeTint="D9"/>
          <w:lang w:val="en-GB" w:bidi="en-US"/>
        </w:rPr>
        <w:sectPr w:rsidR="00B13E34" w:rsidRPr="00EC57F9" w:rsidSect="00515438">
          <w:footerReference w:type="first" r:id="rId10"/>
          <w:pgSz w:w="11900" w:h="16840"/>
          <w:pgMar w:top="3402" w:right="1797" w:bottom="1474" w:left="1797" w:header="709" w:footer="709" w:gutter="0"/>
          <w:cols w:space="708"/>
          <w:titlePg/>
          <w:docGrid w:linePitch="360"/>
        </w:sectPr>
      </w:pPr>
    </w:p>
    <w:p w14:paraId="19CCC2D8" w14:textId="77777777" w:rsidR="00EC2AD1" w:rsidRDefault="00EC2AD1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</w:pPr>
      <w:r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lastRenderedPageBreak/>
        <w:t>What will you gain?</w:t>
      </w:r>
    </w:p>
    <w:p w14:paraId="5F5B9A2E" w14:textId="77777777" w:rsidR="00EC2AD1" w:rsidRPr="002505B4" w:rsidRDefault="00EC2AD1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Cs w:val="28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szCs w:val="28"/>
          <w:lang w:val="en-GB" w:bidi="en-US"/>
        </w:rPr>
        <w:t>You will have the opportunity to:</w:t>
      </w:r>
    </w:p>
    <w:p w14:paraId="46D7AF1C" w14:textId="77777777" w:rsidR="00EC2AD1" w:rsidRDefault="00EC2AD1" w:rsidP="00456C5C">
      <w:pPr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meet new people</w:t>
      </w:r>
    </w:p>
    <w:p w14:paraId="43C4B865" w14:textId="5AE4503D" w:rsidR="00C465A1" w:rsidRDefault="00324A39" w:rsidP="00456C5C">
      <w:pPr>
        <w:numPr>
          <w:ilvl w:val="0"/>
          <w:numId w:val="4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l</w:t>
      </w:r>
      <w:r w:rsidR="00C465A1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earn </w:t>
      </w:r>
      <w:r w:rsidR="007D7644">
        <w:rPr>
          <w:rFonts w:ascii="Arial" w:eastAsia="MS Mincho" w:hAnsi="Arial" w:cs="Arial"/>
          <w:color w:val="262626" w:themeColor="text1" w:themeTint="D9"/>
          <w:lang w:val="en-GB" w:bidi="en-US"/>
        </w:rPr>
        <w:t>to guide</w:t>
      </w:r>
    </w:p>
    <w:p w14:paraId="762F0BF7" w14:textId="77777777" w:rsidR="007534D8" w:rsidRPr="0073485E" w:rsidRDefault="007534D8" w:rsidP="007534D8">
      <w:pPr>
        <w:numPr>
          <w:ilvl w:val="0"/>
          <w:numId w:val="4"/>
        </w:numPr>
        <w:spacing w:after="200" w:line="280" w:lineRule="exact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get more involved in your local community</w:t>
      </w:r>
    </w:p>
    <w:p w14:paraId="05EB0928" w14:textId="343375BF" w:rsidR="007534D8" w:rsidRPr="002505B4" w:rsidRDefault="007534D8" w:rsidP="007534D8">
      <w:pPr>
        <w:numPr>
          <w:ilvl w:val="0"/>
          <w:numId w:val="4"/>
        </w:numPr>
        <w:autoSpaceDE w:val="0"/>
        <w:autoSpaceDN w:val="0"/>
        <w:adjustRightInd w:val="0"/>
        <w:spacing w:after="37" w:line="280" w:lineRule="exact"/>
        <w:contextualSpacing/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2505B4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make a real contribution to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the lives of people living with sight loss</w:t>
      </w:r>
      <w:r w:rsidRPr="002505B4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</w:p>
    <w:p w14:paraId="2C43E445" w14:textId="77777777" w:rsidR="00EC2AD1" w:rsidRDefault="00EC2AD1" w:rsidP="00456C5C">
      <w:pPr>
        <w:spacing w:after="200" w:line="276" w:lineRule="auto"/>
        <w:rPr>
          <w:rFonts w:ascii="Arial" w:eastAsia="MS Mincho" w:hAnsi="Arial" w:cs="Arial"/>
          <w:b/>
          <w:i/>
          <w:color w:val="262626" w:themeColor="text1" w:themeTint="D9"/>
          <w:sz w:val="28"/>
          <w:szCs w:val="28"/>
          <w:lang w:val="en-GB" w:bidi="en-US"/>
        </w:rPr>
      </w:pPr>
    </w:p>
    <w:p w14:paraId="445B1232" w14:textId="5024B67E" w:rsidR="0073485E" w:rsidRPr="00A02EBD" w:rsidRDefault="00A02EBD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sz w:val="28"/>
          <w:szCs w:val="28"/>
          <w:lang w:val="en-GB" w:bidi="en-US"/>
        </w:rPr>
      </w:pPr>
      <w:r w:rsidRPr="00A02EBD">
        <w:rPr>
          <w:rFonts w:ascii="Arial" w:eastAsia="MS Mincho" w:hAnsi="Arial" w:cs="Arial"/>
          <w:b/>
          <w:color w:val="262626" w:themeColor="text1" w:themeTint="D9"/>
          <w:sz w:val="28"/>
          <w:szCs w:val="28"/>
          <w:lang w:val="en-GB" w:bidi="en-US"/>
        </w:rPr>
        <w:t>What’s involved?</w:t>
      </w:r>
    </w:p>
    <w:p w14:paraId="49E4EDB6" w14:textId="4FC64482" w:rsidR="0073485E" w:rsidRDefault="00356050" w:rsidP="00456C5C">
      <w:pPr>
        <w:numPr>
          <w:ilvl w:val="0"/>
          <w:numId w:val="3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This is a regular commitment and could be weekly</w:t>
      </w:r>
      <w:r w:rsidR="00307DE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, </w:t>
      </w:r>
      <w:proofErr w:type="gramStart"/>
      <w:r w:rsidR="00307DEC">
        <w:rPr>
          <w:rFonts w:ascii="Arial" w:eastAsia="MS Mincho" w:hAnsi="Arial" w:cs="Arial"/>
          <w:color w:val="262626" w:themeColor="text1" w:themeTint="D9"/>
          <w:lang w:val="en-GB" w:bidi="en-US"/>
        </w:rPr>
        <w:t>fortnightly</w:t>
      </w:r>
      <w:proofErr w:type="gramEnd"/>
      <w:r w:rsidR="00307DE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or monthly depending on the agreement.</w:t>
      </w:r>
    </w:p>
    <w:p w14:paraId="4C85F5BD" w14:textId="3015F1C3" w:rsidR="00307DEC" w:rsidRDefault="00307DEC" w:rsidP="00307DEC">
      <w:pPr>
        <w:pStyle w:val="ListParagraph"/>
        <w:numPr>
          <w:ilvl w:val="0"/>
          <w:numId w:val="3"/>
        </w:numPr>
        <w:rPr>
          <w:rFonts w:ascii="Arial" w:eastAsia="MS Mincho" w:hAnsi="Arial" w:cs="Arial"/>
          <w:color w:val="262626" w:themeColor="text1" w:themeTint="D9"/>
          <w:lang w:val="en-GB" w:bidi="en-US"/>
        </w:rPr>
      </w:pPr>
      <w:r w:rsidRPr="00307DEC">
        <w:rPr>
          <w:rFonts w:ascii="Arial" w:eastAsia="MS Mincho" w:hAnsi="Arial" w:cs="Arial"/>
          <w:color w:val="262626" w:themeColor="text1" w:themeTint="D9"/>
          <w:lang w:val="en-GB" w:bidi="en-US"/>
        </w:rPr>
        <w:t>You will agree a regular day</w:t>
      </w:r>
      <w:r w:rsidR="00E84944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and time</w:t>
      </w:r>
      <w:r w:rsidRPr="00307DE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C22CA6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(usually a weekday) </w:t>
      </w:r>
      <w:r w:rsidRPr="00307DE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to </w:t>
      </w:r>
      <w:r w:rsidR="00E84944">
        <w:rPr>
          <w:rFonts w:ascii="Arial" w:eastAsia="MS Mincho" w:hAnsi="Arial" w:cs="Arial"/>
          <w:color w:val="262626" w:themeColor="text1" w:themeTint="D9"/>
          <w:lang w:val="en-GB" w:bidi="en-US"/>
        </w:rPr>
        <w:t>meet</w:t>
      </w:r>
      <w:r w:rsidRPr="00307DE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your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buddy</w:t>
      </w:r>
      <w:r w:rsidRPr="00307DEC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and you will be required to commit to this.</w:t>
      </w:r>
    </w:p>
    <w:p w14:paraId="56699B6E" w14:textId="77777777" w:rsidR="00E84944" w:rsidRPr="00307DEC" w:rsidRDefault="00E84944" w:rsidP="00E84944">
      <w:pPr>
        <w:pStyle w:val="ListParagraph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46B5C8FA" w14:textId="0E4CD41B" w:rsidR="004F6676" w:rsidRDefault="009911A7" w:rsidP="007E5C0E">
      <w:pPr>
        <w:numPr>
          <w:ilvl w:val="0"/>
          <w:numId w:val="3"/>
        </w:numPr>
        <w:spacing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You are only required</w:t>
      </w:r>
      <w:r w:rsidR="009C351F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to meet your buddy at their door, you do not need to enter their house</w:t>
      </w:r>
      <w:r w:rsidR="004F6676"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0EF84FAE" w14:textId="77777777" w:rsidR="004F6676" w:rsidRDefault="004F6676" w:rsidP="007E5C0E">
      <w:pPr>
        <w:pStyle w:val="ListParagraph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3471DB56" w14:textId="090B7B57" w:rsidR="004F6676" w:rsidRDefault="004F6676" w:rsidP="007E5C0E">
      <w:pPr>
        <w:numPr>
          <w:ilvl w:val="0"/>
          <w:numId w:val="3"/>
        </w:numPr>
        <w:spacing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You are only required to walk with your buddy, you do not need to take them out in the car or on public transport.</w:t>
      </w:r>
    </w:p>
    <w:p w14:paraId="1F52A768" w14:textId="77777777" w:rsidR="007E5C0E" w:rsidRDefault="007E5C0E" w:rsidP="007E5C0E">
      <w:pPr>
        <w:pStyle w:val="ListParagraph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6E80380E" w14:textId="2DABF9AD" w:rsidR="0073485E" w:rsidRPr="0073485E" w:rsidRDefault="00193DD8" w:rsidP="00456C5C">
      <w:pPr>
        <w:numPr>
          <w:ilvl w:val="0"/>
          <w:numId w:val="3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You</w:t>
      </w:r>
      <w:r w:rsidR="0073485E" w:rsidRPr="0073485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will </w:t>
      </w:r>
      <w:r w:rsidR="007E5C0E">
        <w:rPr>
          <w:rFonts w:ascii="Arial" w:eastAsia="MS Mincho" w:hAnsi="Arial" w:cs="Arial"/>
          <w:color w:val="262626" w:themeColor="text1" w:themeTint="D9"/>
          <w:lang w:val="en-GB" w:bidi="en-US"/>
        </w:rPr>
        <w:t>be given guiding training.</w:t>
      </w:r>
    </w:p>
    <w:p w14:paraId="17F6563F" w14:textId="5CF9BACC" w:rsidR="007D38D5" w:rsidRDefault="00C6730E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Agreed </w:t>
      </w:r>
      <w:r w:rsidR="00B2661C">
        <w:rPr>
          <w:rFonts w:ascii="Arial" w:eastAsia="MS Mincho" w:hAnsi="Arial" w:cs="Arial"/>
          <w:color w:val="262626" w:themeColor="text1" w:themeTint="D9"/>
          <w:lang w:val="en-GB" w:bidi="en-US"/>
        </w:rPr>
        <w:t>mileage costs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</w:t>
      </w:r>
      <w:r w:rsidR="007E5C0E">
        <w:rPr>
          <w:rFonts w:ascii="Arial" w:eastAsia="MS Mincho" w:hAnsi="Arial" w:cs="Arial"/>
          <w:color w:val="262626" w:themeColor="text1" w:themeTint="D9"/>
          <w:lang w:val="en-GB" w:bidi="en-US"/>
        </w:rPr>
        <w:t>for your travel to</w:t>
      </w:r>
      <w:r w:rsidR="0017241B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your buddy’s </w:t>
      </w:r>
      <w:r w:rsidR="007E5C0E"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house 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will be </w:t>
      </w:r>
      <w:r w:rsidR="006C0248">
        <w:rPr>
          <w:rFonts w:ascii="Arial" w:eastAsia="MS Mincho" w:hAnsi="Arial" w:cs="Arial"/>
          <w:color w:val="262626" w:themeColor="text1" w:themeTint="D9"/>
          <w:lang w:val="en-GB" w:bidi="en-US"/>
        </w:rPr>
        <w:t>reimbursed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p w14:paraId="0AC28727" w14:textId="63C78E2D" w:rsidR="00951BEC" w:rsidRDefault="00951BEC" w:rsidP="00456C5C">
      <w:pPr>
        <w:numPr>
          <w:ilvl w:val="0"/>
          <w:numId w:val="1"/>
        </w:num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>We will need to complete a DBS check for this role.</w:t>
      </w:r>
    </w:p>
    <w:p w14:paraId="46A7B2D2" w14:textId="77777777" w:rsidR="00EC2AD1" w:rsidRDefault="00EC2AD1" w:rsidP="00456C5C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</w:p>
    <w:p w14:paraId="2A83F769" w14:textId="46E4D0AC" w:rsidR="00EC2AD1" w:rsidRPr="00EC2AD1" w:rsidRDefault="00EC2AD1" w:rsidP="00456C5C">
      <w:pPr>
        <w:spacing w:after="200" w:line="276" w:lineRule="auto"/>
        <w:rPr>
          <w:rFonts w:ascii="Arial" w:eastAsia="MS Mincho" w:hAnsi="Arial" w:cs="Arial"/>
          <w:b/>
          <w:color w:val="262626" w:themeColor="text1" w:themeTint="D9"/>
          <w:sz w:val="28"/>
          <w:lang w:val="en-GB" w:bidi="en-US"/>
        </w:rPr>
      </w:pPr>
      <w:r w:rsidRPr="00EC2AD1">
        <w:rPr>
          <w:rFonts w:ascii="Arial" w:eastAsia="MS Mincho" w:hAnsi="Arial" w:cs="Arial"/>
          <w:b/>
          <w:color w:val="262626" w:themeColor="text1" w:themeTint="D9"/>
          <w:sz w:val="28"/>
          <w:lang w:val="en-GB" w:bidi="en-US"/>
        </w:rPr>
        <w:t>How to apply</w:t>
      </w:r>
    </w:p>
    <w:p w14:paraId="53263378" w14:textId="6B2B643A" w:rsidR="00EC2AD1" w:rsidRDefault="00EC2AD1" w:rsidP="00C65B5C">
      <w:pPr>
        <w:spacing w:after="200" w:line="276" w:lineRule="auto"/>
        <w:rPr>
          <w:rFonts w:ascii="Arial" w:eastAsia="MS Mincho" w:hAnsi="Arial" w:cs="Arial"/>
          <w:color w:val="262626" w:themeColor="text1" w:themeTint="D9"/>
          <w:lang w:val="en-GB" w:bidi="en-US"/>
        </w:rPr>
      </w:pP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For more information about this or any of our other volunteering roles, please contact </w:t>
      </w:r>
      <w:r w:rsidR="00C465BA">
        <w:rPr>
          <w:rFonts w:ascii="Arial" w:eastAsia="MS Mincho" w:hAnsi="Arial" w:cs="Arial"/>
          <w:color w:val="262626" w:themeColor="text1" w:themeTint="D9"/>
          <w:lang w:val="en-GB" w:bidi="en-US"/>
        </w:rPr>
        <w:t>Jodi Strick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 xml:space="preserve"> on 01872 261110</w:t>
      </w:r>
      <w:r w:rsidR="00C465BA">
        <w:rPr>
          <w:rFonts w:ascii="Arial" w:eastAsia="MS Mincho" w:hAnsi="Arial" w:cs="Arial"/>
          <w:color w:val="262626" w:themeColor="text1" w:themeTint="D9"/>
          <w:lang w:val="en-GB" w:bidi="en-US"/>
        </w:rPr>
        <w:t>, jstrick@isightcornwall.org.uk</w:t>
      </w:r>
      <w:r>
        <w:rPr>
          <w:rFonts w:ascii="Arial" w:eastAsia="MS Mincho" w:hAnsi="Arial" w:cs="Arial"/>
          <w:color w:val="262626" w:themeColor="text1" w:themeTint="D9"/>
          <w:lang w:val="en-GB" w:bidi="en-US"/>
        </w:rPr>
        <w:t>.</w:t>
      </w:r>
    </w:p>
    <w:sectPr w:rsidR="00EC2AD1" w:rsidSect="00515438">
      <w:headerReference w:type="first" r:id="rId11"/>
      <w:pgSz w:w="11900" w:h="16840"/>
      <w:pgMar w:top="2155" w:right="1797" w:bottom="147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EB84" w14:textId="77777777" w:rsidR="00BD1D2D" w:rsidRDefault="00BD1D2D" w:rsidP="006D63CE">
      <w:r>
        <w:separator/>
      </w:r>
    </w:p>
  </w:endnote>
  <w:endnote w:type="continuationSeparator" w:id="0">
    <w:p w14:paraId="50C70CAD" w14:textId="77777777" w:rsidR="00BD1D2D" w:rsidRDefault="00BD1D2D" w:rsidP="006D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DFC1" w14:textId="3292F0CC" w:rsidR="00C465BA" w:rsidRDefault="00C465BA" w:rsidP="00C465BA">
    <w:pPr>
      <w:pStyle w:val="Footer"/>
      <w:tabs>
        <w:tab w:val="clear" w:pos="4320"/>
        <w:tab w:val="clear" w:pos="8640"/>
        <w:tab w:val="left" w:pos="47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5BB" w14:textId="77777777" w:rsidR="00BD1D2D" w:rsidRDefault="00BD1D2D" w:rsidP="006D63CE">
      <w:r>
        <w:separator/>
      </w:r>
    </w:p>
  </w:footnote>
  <w:footnote w:type="continuationSeparator" w:id="0">
    <w:p w14:paraId="4B8A5D9A" w14:textId="77777777" w:rsidR="00BD1D2D" w:rsidRDefault="00BD1D2D" w:rsidP="006D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AD27" w14:textId="4A2C8D56" w:rsidR="00B13E34" w:rsidRDefault="00B13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A66"/>
    <w:multiLevelType w:val="hybridMultilevel"/>
    <w:tmpl w:val="1EDAF8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81A"/>
    <w:multiLevelType w:val="hybridMultilevel"/>
    <w:tmpl w:val="C7D24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CAE"/>
    <w:multiLevelType w:val="hybridMultilevel"/>
    <w:tmpl w:val="BC7C5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3BDA"/>
    <w:multiLevelType w:val="hybridMultilevel"/>
    <w:tmpl w:val="A7D29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E4C41"/>
    <w:multiLevelType w:val="hybridMultilevel"/>
    <w:tmpl w:val="1EFC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A"/>
    <w:rsid w:val="00001728"/>
    <w:rsid w:val="00025C18"/>
    <w:rsid w:val="0004234A"/>
    <w:rsid w:val="00061921"/>
    <w:rsid w:val="00087D99"/>
    <w:rsid w:val="000A30C8"/>
    <w:rsid w:val="000F3E01"/>
    <w:rsid w:val="00111A39"/>
    <w:rsid w:val="00136D8A"/>
    <w:rsid w:val="00146E8C"/>
    <w:rsid w:val="0015396A"/>
    <w:rsid w:val="0017241B"/>
    <w:rsid w:val="00193DD8"/>
    <w:rsid w:val="001C7813"/>
    <w:rsid w:val="00237048"/>
    <w:rsid w:val="00237EDF"/>
    <w:rsid w:val="002505B4"/>
    <w:rsid w:val="00257686"/>
    <w:rsid w:val="00307DEC"/>
    <w:rsid w:val="00324A39"/>
    <w:rsid w:val="00356050"/>
    <w:rsid w:val="00386CDE"/>
    <w:rsid w:val="0039080D"/>
    <w:rsid w:val="003A3DB2"/>
    <w:rsid w:val="003F4BBF"/>
    <w:rsid w:val="004005F6"/>
    <w:rsid w:val="00456C5C"/>
    <w:rsid w:val="004A2A36"/>
    <w:rsid w:val="004A7E7C"/>
    <w:rsid w:val="004F6676"/>
    <w:rsid w:val="00515438"/>
    <w:rsid w:val="00556576"/>
    <w:rsid w:val="00556E3F"/>
    <w:rsid w:val="0056458D"/>
    <w:rsid w:val="00573698"/>
    <w:rsid w:val="005A5C4C"/>
    <w:rsid w:val="005D19E8"/>
    <w:rsid w:val="00601817"/>
    <w:rsid w:val="00602FEE"/>
    <w:rsid w:val="00690BD5"/>
    <w:rsid w:val="006A7D0E"/>
    <w:rsid w:val="006C0248"/>
    <w:rsid w:val="006D63CE"/>
    <w:rsid w:val="006E084C"/>
    <w:rsid w:val="0071447D"/>
    <w:rsid w:val="0073485E"/>
    <w:rsid w:val="00746E3B"/>
    <w:rsid w:val="007534D8"/>
    <w:rsid w:val="00787E3E"/>
    <w:rsid w:val="007D38D5"/>
    <w:rsid w:val="007D7644"/>
    <w:rsid w:val="007E5C0E"/>
    <w:rsid w:val="008012C2"/>
    <w:rsid w:val="008A266E"/>
    <w:rsid w:val="008D4BE7"/>
    <w:rsid w:val="008F4B6E"/>
    <w:rsid w:val="009148D8"/>
    <w:rsid w:val="00951BEC"/>
    <w:rsid w:val="00957F39"/>
    <w:rsid w:val="009911A7"/>
    <w:rsid w:val="009C351F"/>
    <w:rsid w:val="00A00739"/>
    <w:rsid w:val="00A02EBD"/>
    <w:rsid w:val="00A1446F"/>
    <w:rsid w:val="00A779A3"/>
    <w:rsid w:val="00A82336"/>
    <w:rsid w:val="00AA1F39"/>
    <w:rsid w:val="00AB3C02"/>
    <w:rsid w:val="00AC6B67"/>
    <w:rsid w:val="00AD7FF3"/>
    <w:rsid w:val="00AF01D9"/>
    <w:rsid w:val="00B10BAB"/>
    <w:rsid w:val="00B13E34"/>
    <w:rsid w:val="00B233C8"/>
    <w:rsid w:val="00B26376"/>
    <w:rsid w:val="00B2661C"/>
    <w:rsid w:val="00B57AB0"/>
    <w:rsid w:val="00BB7CDE"/>
    <w:rsid w:val="00BC7764"/>
    <w:rsid w:val="00BD1D2D"/>
    <w:rsid w:val="00BF49A7"/>
    <w:rsid w:val="00C22CA6"/>
    <w:rsid w:val="00C465A1"/>
    <w:rsid w:val="00C465BA"/>
    <w:rsid w:val="00C60507"/>
    <w:rsid w:val="00C6153C"/>
    <w:rsid w:val="00C6254D"/>
    <w:rsid w:val="00C65B5C"/>
    <w:rsid w:val="00C6730E"/>
    <w:rsid w:val="00C8124C"/>
    <w:rsid w:val="00C91194"/>
    <w:rsid w:val="00CA070F"/>
    <w:rsid w:val="00D01B5F"/>
    <w:rsid w:val="00D3028A"/>
    <w:rsid w:val="00D33954"/>
    <w:rsid w:val="00D61994"/>
    <w:rsid w:val="00D6681E"/>
    <w:rsid w:val="00D96B0C"/>
    <w:rsid w:val="00DB3F93"/>
    <w:rsid w:val="00E07AB9"/>
    <w:rsid w:val="00E671DE"/>
    <w:rsid w:val="00E84944"/>
    <w:rsid w:val="00E93605"/>
    <w:rsid w:val="00E93B84"/>
    <w:rsid w:val="00EC2AD1"/>
    <w:rsid w:val="00EC57F9"/>
    <w:rsid w:val="00ED773D"/>
    <w:rsid w:val="00F0567E"/>
    <w:rsid w:val="00F324E6"/>
    <w:rsid w:val="00F379E9"/>
    <w:rsid w:val="00F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06E39"/>
  <w14:defaultImageDpi w14:val="300"/>
  <w15:docId w15:val="{E4CE6EEC-E0BE-46C4-AFCF-E14F677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3CE"/>
  </w:style>
  <w:style w:type="paragraph" w:styleId="Footer">
    <w:name w:val="footer"/>
    <w:basedOn w:val="Normal"/>
    <w:link w:val="FooterChar"/>
    <w:uiPriority w:val="99"/>
    <w:unhideWhenUsed/>
    <w:rsid w:val="006D6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CE"/>
  </w:style>
  <w:style w:type="paragraph" w:styleId="BalloonText">
    <w:name w:val="Balloon Text"/>
    <w:basedOn w:val="Normal"/>
    <w:link w:val="BalloonTextChar"/>
    <w:uiPriority w:val="99"/>
    <w:semiHidden/>
    <w:unhideWhenUsed/>
    <w:rsid w:val="006D63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C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773D"/>
  </w:style>
  <w:style w:type="paragraph" w:styleId="ListParagraph">
    <w:name w:val="List Paragraph"/>
    <w:basedOn w:val="Normal"/>
    <w:uiPriority w:val="34"/>
    <w:qFormat/>
    <w:rsid w:val="00EC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44BBDB5778C448889C5EA6BDE53B6" ma:contentTypeVersion="13" ma:contentTypeDescription="Create a new document." ma:contentTypeScope="" ma:versionID="3ee8b16f86c228987a9da8608c89971f">
  <xsd:schema xmlns:xsd="http://www.w3.org/2001/XMLSchema" xmlns:xs="http://www.w3.org/2001/XMLSchema" xmlns:p="http://schemas.microsoft.com/office/2006/metadata/properties" xmlns:ns2="2dac0de2-ebd8-4f81-9e08-c9080591adfa" xmlns:ns3="ea323e76-7cd1-44f4-a80d-45d832c781f6" targetNamespace="http://schemas.microsoft.com/office/2006/metadata/properties" ma:root="true" ma:fieldsID="e9e3a28c203cc2f5b15896d1f8a7c44e" ns2:_="" ns3:_="">
    <xsd:import namespace="2dac0de2-ebd8-4f81-9e08-c9080591adfa"/>
    <xsd:import namespace="ea323e76-7cd1-44f4-a80d-45d832c78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0de2-ebd8-4f81-9e08-c9080591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3e76-7cd1-44f4-a80d-45d832c78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3e76-7cd1-44f4-a80d-45d832c781f6">
      <UserInfo>
        <DisplayName>Carole Theobald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BE0D77-77CD-49E7-8188-8F9273BCD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c0de2-ebd8-4f81-9e08-c9080591adfa"/>
    <ds:schemaRef ds:uri="ea323e76-7cd1-44f4-a80d-45d832c78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578E7-43E1-4CF9-B068-08EBDDF2A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3BFC8-5BAC-4907-AC45-B54A508BBEC2}">
  <ds:schemaRefs>
    <ds:schemaRef ds:uri="http://schemas.microsoft.com/office/2006/metadata/properties"/>
    <ds:schemaRef ds:uri="http://schemas.microsoft.com/office/infopath/2007/PartnerControls"/>
    <ds:schemaRef ds:uri="ea323e76-7cd1-44f4-a80d-45d832c78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girlphriday.co.uk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Baker</dc:creator>
  <cp:keywords/>
  <dc:description/>
  <cp:lastModifiedBy>Jodi Strick</cp:lastModifiedBy>
  <cp:revision>47</cp:revision>
  <cp:lastPrinted>2018-12-07T12:03:00Z</cp:lastPrinted>
  <dcterms:created xsi:type="dcterms:W3CDTF">2021-10-13T11:26:00Z</dcterms:created>
  <dcterms:modified xsi:type="dcterms:W3CDTF">2021-10-22T11:35:00Z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0x01010006B44BBDB5778C448889C5EA6BDE53B6</vt:lpwstr>
  </property>
  <property fmtid="{D5CDD505-2E9C-101B-9397-08002B2CF9AE}" pid="3" name="Order">
    <vt:r8>859000</vt:r8>
  </property>
</Properties>
</file>